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550"/>
        <w:gridCol w:w="2206"/>
        <w:gridCol w:w="5444"/>
      </w:tblGrid>
      <w:tr w:rsidR="00CE4E96" w:rsidRPr="00C9179A" w:rsidTr="00CE4E96">
        <w:trPr>
          <w:trHeight w:val="1975"/>
        </w:trPr>
        <w:tc>
          <w:tcPr>
            <w:tcW w:w="2552" w:type="dxa"/>
            <w:hideMark/>
          </w:tcPr>
          <w:p w:rsidR="00CE4E96" w:rsidRPr="00C9179A" w:rsidRDefault="00E41F0C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noProof/>
                <w:sz w:val="16"/>
                <w:szCs w:val="16"/>
                <w:lang w:val="en-US"/>
              </w:rPr>
              <w:drawing>
                <wp:inline distT="0" distB="0" distL="0" distR="0">
                  <wp:extent cx="1485900" cy="962025"/>
                  <wp:effectExtent l="0" t="0" r="0" b="0"/>
                  <wp:docPr id="1" name="Picture 5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  <w:gridSpan w:val="2"/>
          </w:tcPr>
          <w:p w:rsidR="00CE4E96" w:rsidRPr="00C9179A" w:rsidRDefault="00CE4E9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  <w:p w:rsidR="00CE4E96" w:rsidRPr="00C9179A" w:rsidRDefault="00CE4E96">
            <w:pPr>
              <w:tabs>
                <w:tab w:val="center" w:pos="4703"/>
                <w:tab w:val="right" w:pos="9406"/>
              </w:tabs>
              <w:rPr>
                <w:rFonts w:ascii="Calibri" w:hAnsi="Calibri" w:cs="Calibri"/>
                <w:sz w:val="16"/>
                <w:szCs w:val="16"/>
              </w:rPr>
            </w:pPr>
          </w:p>
          <w:p w:rsidR="00CE4E96" w:rsidRPr="00C9179A" w:rsidRDefault="00CE4E96">
            <w:pPr>
              <w:tabs>
                <w:tab w:val="center" w:pos="4703"/>
                <w:tab w:val="right" w:pos="9406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Srbská republika</w:t>
            </w:r>
          </w:p>
          <w:p w:rsidR="00CE4E96" w:rsidRPr="00C9179A" w:rsidRDefault="00CE4E9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Autonómna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pokrajina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Vojvodina</w:t>
            </w:r>
          </w:p>
          <w:p w:rsidR="00CE4E96" w:rsidRPr="00C9179A" w:rsidRDefault="00CE4E96">
            <w:pPr>
              <w:rPr>
                <w:rFonts w:ascii="Calibri" w:hAnsi="Calibri" w:cs="Calibri"/>
                <w:b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/>
                <w:sz w:val="16"/>
                <w:szCs w:val="16"/>
              </w:rPr>
              <w:t>Pokrajinský</w:t>
            </w:r>
            <w:proofErr w:type="spellEnd"/>
            <w:r>
              <w:rPr>
                <w:rFonts w:ascii="Calibri" w:hAnsi="Calibri"/>
                <w:b/>
                <w:sz w:val="16"/>
                <w:szCs w:val="16"/>
              </w:rPr>
              <w:t xml:space="preserve"> sekretariát vzdelávania, predpisov,</w:t>
            </w:r>
          </w:p>
          <w:p w:rsidR="00CE4E96" w:rsidRPr="00C9179A" w:rsidRDefault="00CE4E96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správy a národnostných menšín – národnostných spoločenstiev</w:t>
            </w:r>
          </w:p>
          <w:p w:rsidR="00CE4E96" w:rsidRPr="00C9179A" w:rsidRDefault="00CE4E96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CE4E96" w:rsidRPr="00C9179A" w:rsidRDefault="00CE4E96">
            <w:pPr>
              <w:tabs>
                <w:tab w:val="center" w:pos="4703"/>
                <w:tab w:val="right" w:pos="9406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Bulvár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Mihajla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Pupina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16, </w:t>
            </w:r>
            <w:r>
              <w:rPr>
                <w:rFonts w:ascii="Calibri" w:hAnsi="Calibri"/>
                <w:sz w:val="16"/>
                <w:szCs w:val="16"/>
              </w:rPr>
              <w:br/>
              <w:t>21 000 Nový Sad</w:t>
            </w:r>
          </w:p>
          <w:p w:rsidR="00CE4E96" w:rsidRPr="00C9179A" w:rsidRDefault="00CE4E96">
            <w:pPr>
              <w:tabs>
                <w:tab w:val="center" w:pos="4703"/>
                <w:tab w:val="right" w:pos="9406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T: +381 21  487  48 76</w:t>
            </w:r>
          </w:p>
          <w:p w:rsidR="00CE4E96" w:rsidRPr="00C9179A" w:rsidRDefault="00CE4E9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ounz@vojvodina.gov.rs</w:t>
            </w:r>
          </w:p>
        </w:tc>
      </w:tr>
      <w:tr w:rsidR="00CE4E96" w:rsidRPr="00C9179A" w:rsidTr="00CE4E96">
        <w:trPr>
          <w:trHeight w:val="305"/>
        </w:trPr>
        <w:tc>
          <w:tcPr>
            <w:tcW w:w="2552" w:type="dxa"/>
          </w:tcPr>
          <w:p w:rsidR="00CE4E96" w:rsidRPr="00C9179A" w:rsidRDefault="00CE4E96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="Calibri" w:eastAsia="Calibri" w:hAnsi="Calibri" w:cs="Calibri"/>
                <w:noProof/>
                <w:sz w:val="16"/>
                <w:szCs w:val="16"/>
                <w:lang w:val="ru-RU"/>
              </w:rPr>
            </w:pPr>
          </w:p>
        </w:tc>
        <w:tc>
          <w:tcPr>
            <w:tcW w:w="2207" w:type="dxa"/>
          </w:tcPr>
          <w:p w:rsidR="00CE4E96" w:rsidRPr="008473B8" w:rsidRDefault="00CE4E9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  <w:p w:rsidR="00CE4E96" w:rsidRPr="008473B8" w:rsidRDefault="00CE4E96" w:rsidP="00AA4FC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ČÍSLO: 128-451-2153/2023-01</w:t>
            </w:r>
          </w:p>
        </w:tc>
        <w:tc>
          <w:tcPr>
            <w:tcW w:w="5448" w:type="dxa"/>
          </w:tcPr>
          <w:p w:rsidR="00CE4E96" w:rsidRPr="008473B8" w:rsidRDefault="00CE4E9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  <w:p w:rsidR="007E4C1C" w:rsidRPr="008473B8" w:rsidRDefault="00CE4E96">
            <w:pPr>
              <w:tabs>
                <w:tab w:val="center" w:pos="4703"/>
                <w:tab w:val="right" w:pos="9406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DÁTUM:  23. 5. 2023</w:t>
            </w:r>
          </w:p>
          <w:p w:rsidR="00CE4E96" w:rsidRPr="008473B8" w:rsidRDefault="00CE4E9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</w:tr>
    </w:tbl>
    <w:p w:rsidR="00495AA5" w:rsidRPr="00C9179A" w:rsidRDefault="00495AA5" w:rsidP="00387C79">
      <w:pPr>
        <w:jc w:val="both"/>
        <w:rPr>
          <w:rFonts w:ascii="Calibri" w:hAnsi="Calibri" w:cs="Calibri"/>
          <w:sz w:val="16"/>
          <w:szCs w:val="16"/>
          <w:lang w:val="en-US"/>
        </w:rPr>
      </w:pPr>
    </w:p>
    <w:p w:rsidR="002C5DE2" w:rsidRPr="00C9179A" w:rsidRDefault="002C5DE2" w:rsidP="00A75D0C">
      <w:pPr>
        <w:jc w:val="both"/>
        <w:rPr>
          <w:rFonts w:ascii="Calibri" w:hAnsi="Calibri" w:cs="Calibri"/>
          <w:sz w:val="22"/>
          <w:szCs w:val="22"/>
          <w:lang w:val="ru-RU"/>
        </w:rPr>
      </w:pPr>
    </w:p>
    <w:p w:rsidR="00582171" w:rsidRPr="00C9179A" w:rsidRDefault="00332D2C" w:rsidP="00A75D0C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Podľa článku 24 odsek 2 a 37 </w:t>
      </w:r>
      <w:proofErr w:type="spellStart"/>
      <w:r>
        <w:rPr>
          <w:rFonts w:ascii="Calibri" w:hAnsi="Calibri"/>
          <w:sz w:val="22"/>
          <w:szCs w:val="22"/>
        </w:rPr>
        <w:t>Pokrajinského</w:t>
      </w:r>
      <w:proofErr w:type="spellEnd"/>
      <w:r>
        <w:rPr>
          <w:rFonts w:ascii="Calibri" w:hAnsi="Calibri"/>
          <w:sz w:val="22"/>
          <w:szCs w:val="22"/>
        </w:rPr>
        <w:t xml:space="preserve"> parlamentného uznesenia o </w:t>
      </w:r>
      <w:proofErr w:type="spellStart"/>
      <w:r>
        <w:rPr>
          <w:rFonts w:ascii="Calibri" w:hAnsi="Calibri"/>
          <w:sz w:val="22"/>
          <w:szCs w:val="22"/>
        </w:rPr>
        <w:t>pokrajinskej</w:t>
      </w:r>
      <w:proofErr w:type="spellEnd"/>
      <w:r>
        <w:rPr>
          <w:rFonts w:ascii="Calibri" w:hAnsi="Calibri"/>
          <w:sz w:val="22"/>
          <w:szCs w:val="22"/>
        </w:rPr>
        <w:t xml:space="preserve"> správe (Úradný vestník APV č. 37/14 a 54/14 –  iné uznesenie, 37/16, 29/17, 24/19, 66/20 a 38/21) a článku 12 Pravidiel о  pridelení rozpočtových prostriedkov </w:t>
      </w:r>
      <w:proofErr w:type="spellStart"/>
      <w:r>
        <w:rPr>
          <w:rFonts w:ascii="Calibri" w:hAnsi="Calibri"/>
          <w:sz w:val="22"/>
          <w:szCs w:val="22"/>
        </w:rPr>
        <w:t>Pokrajinského</w:t>
      </w:r>
      <w:proofErr w:type="spellEnd"/>
      <w:r>
        <w:rPr>
          <w:rFonts w:ascii="Calibri" w:hAnsi="Calibri"/>
          <w:sz w:val="22"/>
          <w:szCs w:val="22"/>
        </w:rPr>
        <w:t xml:space="preserve"> sekretariátu vzdelávania, predpisov, správy a národnostných menšín – národnostných spoločenstiev na financovanie a </w:t>
      </w:r>
      <w:proofErr w:type="spellStart"/>
      <w:r>
        <w:rPr>
          <w:rFonts w:ascii="Calibri" w:hAnsi="Calibri"/>
          <w:sz w:val="22"/>
          <w:szCs w:val="22"/>
        </w:rPr>
        <w:t>spolufinacovanie</w:t>
      </w:r>
      <w:proofErr w:type="spellEnd"/>
      <w:r>
        <w:rPr>
          <w:rFonts w:ascii="Calibri" w:hAnsi="Calibri"/>
          <w:sz w:val="22"/>
          <w:szCs w:val="22"/>
        </w:rPr>
        <w:t xml:space="preserve"> programov a projektov v oblasti základnej a stredoškolskej výchovy a vzdelávania v Autonómnej </w:t>
      </w:r>
      <w:proofErr w:type="spellStart"/>
      <w:r>
        <w:rPr>
          <w:rFonts w:ascii="Calibri" w:hAnsi="Calibri"/>
          <w:sz w:val="22"/>
          <w:szCs w:val="22"/>
        </w:rPr>
        <w:t>pokrajine</w:t>
      </w:r>
      <w:proofErr w:type="spellEnd"/>
      <w:r>
        <w:rPr>
          <w:rFonts w:ascii="Calibri" w:hAnsi="Calibri"/>
          <w:sz w:val="22"/>
          <w:szCs w:val="22"/>
        </w:rPr>
        <w:t xml:space="preserve"> Vojvodine (Úradný vestník APV  č. 7/2023), </w:t>
      </w:r>
      <w:proofErr w:type="spellStart"/>
      <w:r>
        <w:rPr>
          <w:rFonts w:ascii="Calibri" w:hAnsi="Calibri"/>
          <w:sz w:val="22"/>
          <w:szCs w:val="22"/>
        </w:rPr>
        <w:t>Pokrajinský</w:t>
      </w:r>
      <w:proofErr w:type="spellEnd"/>
      <w:r>
        <w:rPr>
          <w:rFonts w:ascii="Calibri" w:hAnsi="Calibri"/>
          <w:sz w:val="22"/>
          <w:szCs w:val="22"/>
        </w:rPr>
        <w:t xml:space="preserve"> sekretariát vzdelávania, predpisov, správy a národnostných menšín – národnostných spoločenstiev (ďalej len: </w:t>
      </w:r>
      <w:proofErr w:type="spellStart"/>
      <w:r>
        <w:rPr>
          <w:rFonts w:ascii="Calibri" w:hAnsi="Calibri"/>
          <w:sz w:val="22"/>
          <w:szCs w:val="22"/>
        </w:rPr>
        <w:t>pokrajinský</w:t>
      </w:r>
      <w:proofErr w:type="spellEnd"/>
      <w:r>
        <w:rPr>
          <w:rFonts w:ascii="Calibri" w:hAnsi="Calibri"/>
          <w:sz w:val="22"/>
          <w:szCs w:val="22"/>
        </w:rPr>
        <w:t xml:space="preserve"> tajomník) vynáša:</w:t>
      </w:r>
      <w:r>
        <w:rPr>
          <w:rFonts w:ascii="Calibri" w:hAnsi="Calibri"/>
          <w:b/>
          <w:sz w:val="22"/>
          <w:szCs w:val="22"/>
        </w:rPr>
        <w:t xml:space="preserve"> </w:t>
      </w:r>
    </w:p>
    <w:p w:rsidR="00411F39" w:rsidRPr="00C9179A" w:rsidRDefault="00411F39" w:rsidP="00A75D0C">
      <w:pPr>
        <w:jc w:val="both"/>
        <w:rPr>
          <w:rFonts w:ascii="Calibri" w:hAnsi="Calibri" w:cs="Calibri"/>
          <w:b/>
          <w:sz w:val="22"/>
          <w:szCs w:val="22"/>
          <w:lang w:val="sr-Cyrl-CS"/>
        </w:rPr>
      </w:pPr>
    </w:p>
    <w:p w:rsidR="00411F39" w:rsidRPr="00C9179A" w:rsidRDefault="00411F39" w:rsidP="00A75D0C">
      <w:pPr>
        <w:jc w:val="both"/>
        <w:rPr>
          <w:rFonts w:ascii="Calibri" w:hAnsi="Calibri" w:cs="Calibri"/>
          <w:sz w:val="22"/>
          <w:szCs w:val="22"/>
          <w:lang w:val="en-US"/>
        </w:rPr>
      </w:pPr>
    </w:p>
    <w:p w:rsidR="00F519E3" w:rsidRPr="00C9179A" w:rsidRDefault="00F519E3" w:rsidP="00582171">
      <w:pPr>
        <w:ind w:right="180"/>
        <w:jc w:val="center"/>
        <w:rPr>
          <w:rFonts w:ascii="Calibri" w:hAnsi="Calibri" w:cs="Calibri"/>
          <w:sz w:val="22"/>
          <w:szCs w:val="22"/>
          <w:lang w:val="en-US"/>
        </w:rPr>
      </w:pPr>
    </w:p>
    <w:p w:rsidR="00216AD4" w:rsidRPr="001548F1" w:rsidRDefault="003F26BA" w:rsidP="001548F1">
      <w:pPr>
        <w:ind w:right="180" w:firstLine="72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PREDBEŽNÝ NÁVRH NA ROZDELENIE FINANČNÝCH PROSTRIEDKOV NA FINANCOVANIE A SPOLUFINANCOVANIE PROGRAMOV A PROJEKTOV NA ZVYŠOVANIE KVALITY ZÁKLADNÉHO A STREDNÉHO VZDELÁVANIA – PROPAGOVANIE A ZLEPŠENIE BEZPEČNOSTI ŽIAKOV ZÁKLADNÝCH A STREDNÝCH ŠKÔL NA ÚZEMÍ AP VOJVODINY V ROKU 2023  </w:t>
      </w:r>
    </w:p>
    <w:p w:rsidR="000D2F1E" w:rsidRPr="00C9179A" w:rsidRDefault="000D2F1E" w:rsidP="000D2F1E">
      <w:pPr>
        <w:ind w:right="180" w:firstLine="720"/>
        <w:jc w:val="center"/>
        <w:rPr>
          <w:rFonts w:ascii="Calibri" w:hAnsi="Calibri" w:cs="Calibri"/>
          <w:sz w:val="22"/>
          <w:szCs w:val="22"/>
          <w:lang w:val="sr-Cyrl-CS"/>
        </w:rPr>
      </w:pPr>
    </w:p>
    <w:p w:rsidR="007C3DB3" w:rsidRPr="00C9179A" w:rsidRDefault="000D2F1E" w:rsidP="000D2F1E">
      <w:pPr>
        <w:ind w:right="1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I.</w:t>
      </w:r>
    </w:p>
    <w:p w:rsidR="000D2F1E" w:rsidRPr="00C9179A" w:rsidRDefault="000D2F1E" w:rsidP="000D2F1E">
      <w:pPr>
        <w:ind w:right="180"/>
        <w:jc w:val="center"/>
        <w:rPr>
          <w:rFonts w:ascii="Calibri" w:hAnsi="Calibri" w:cs="Calibri"/>
          <w:sz w:val="22"/>
          <w:szCs w:val="22"/>
          <w:lang w:val="en-US"/>
        </w:rPr>
      </w:pPr>
    </w:p>
    <w:p w:rsidR="00580730" w:rsidRPr="00C9179A" w:rsidRDefault="000D2F1E" w:rsidP="000D2F1E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 súbeh na financovanie a spolufinancovanie programov a projektov na zvyšovanie kvality základného a stredného vzdelávania – propagovanie a zlepšenie bezpečnosti žiakov základných a stredných škôl na území AP Vojvodiny v roku 2023, ktorý je vypísaný 22. marca 2023 a ktorý trval do 7. apríla 2023, celkovo bolo doručených </w:t>
      </w:r>
      <w:r>
        <w:rPr>
          <w:rFonts w:ascii="Calibri" w:hAnsi="Calibri"/>
          <w:b/>
          <w:bCs/>
          <w:sz w:val="22"/>
          <w:szCs w:val="22"/>
        </w:rPr>
        <w:t>80</w:t>
      </w:r>
      <w:r>
        <w:rPr>
          <w:rFonts w:ascii="Calibri" w:hAnsi="Calibri"/>
          <w:sz w:val="22"/>
          <w:szCs w:val="22"/>
        </w:rPr>
        <w:t xml:space="preserve"> prihlášok, a to: </w:t>
      </w:r>
      <w:r>
        <w:rPr>
          <w:rFonts w:ascii="Calibri" w:hAnsi="Calibri"/>
          <w:b/>
          <w:bCs/>
          <w:sz w:val="22"/>
          <w:szCs w:val="22"/>
        </w:rPr>
        <w:t>53</w:t>
      </w:r>
      <w:r>
        <w:rPr>
          <w:rFonts w:ascii="Calibri" w:hAnsi="Calibri"/>
          <w:sz w:val="22"/>
          <w:szCs w:val="22"/>
        </w:rPr>
        <w:t xml:space="preserve"> prihlášok ustanovizní v oblasti základného vzdelávania, </w:t>
      </w:r>
      <w:r>
        <w:rPr>
          <w:rFonts w:ascii="Calibri" w:hAnsi="Calibri"/>
          <w:b/>
          <w:bCs/>
          <w:sz w:val="22"/>
          <w:szCs w:val="22"/>
        </w:rPr>
        <w:t>26</w:t>
      </w:r>
      <w:r>
        <w:rPr>
          <w:rFonts w:ascii="Calibri" w:hAnsi="Calibri"/>
          <w:sz w:val="22"/>
          <w:szCs w:val="22"/>
        </w:rPr>
        <w:t xml:space="preserve"> prihlášok ustanovizní v oblasti stredného vzdelávania, pričom v </w:t>
      </w:r>
      <w:r>
        <w:rPr>
          <w:rFonts w:ascii="Calibri" w:hAnsi="Calibri"/>
          <w:b/>
          <w:bCs/>
          <w:sz w:val="22"/>
          <w:szCs w:val="22"/>
        </w:rPr>
        <w:t>1</w:t>
      </w:r>
      <w:r>
        <w:rPr>
          <w:rFonts w:ascii="Calibri" w:hAnsi="Calibri"/>
          <w:sz w:val="22"/>
          <w:szCs w:val="22"/>
        </w:rPr>
        <w:t xml:space="preserve"> prihláške nebolo jednoznačne uvedené, akého stupňa vzdelania sa vykazované programy/projekty týkajú.</w:t>
      </w:r>
    </w:p>
    <w:p w:rsidR="00F17726" w:rsidRPr="00C9179A" w:rsidRDefault="00F17726" w:rsidP="000D2F1E">
      <w:pPr>
        <w:jc w:val="both"/>
        <w:rPr>
          <w:rFonts w:ascii="Calibri" w:hAnsi="Calibri" w:cs="Calibri"/>
          <w:sz w:val="22"/>
          <w:szCs w:val="22"/>
          <w:lang w:val="ru-RU"/>
        </w:rPr>
      </w:pPr>
    </w:p>
    <w:p w:rsidR="00411F39" w:rsidRPr="00C9179A" w:rsidRDefault="00411F39" w:rsidP="000D2F1E">
      <w:pPr>
        <w:jc w:val="both"/>
        <w:rPr>
          <w:rFonts w:ascii="Calibri" w:hAnsi="Calibri" w:cs="Calibri"/>
          <w:sz w:val="22"/>
          <w:szCs w:val="22"/>
          <w:lang w:val="ru-RU"/>
        </w:rPr>
      </w:pPr>
    </w:p>
    <w:p w:rsidR="00FF179A" w:rsidRPr="00C9179A" w:rsidRDefault="00FF179A" w:rsidP="00FF179A">
      <w:pPr>
        <w:ind w:right="1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II.</w:t>
      </w:r>
    </w:p>
    <w:p w:rsidR="000D2F1E" w:rsidRPr="00C9179A" w:rsidRDefault="000D2F1E" w:rsidP="000D2F1E">
      <w:pPr>
        <w:jc w:val="both"/>
        <w:rPr>
          <w:rFonts w:ascii="Calibri" w:hAnsi="Calibri" w:cs="Calibri"/>
          <w:sz w:val="22"/>
          <w:szCs w:val="22"/>
          <w:lang w:val="ru-RU"/>
        </w:rPr>
      </w:pPr>
    </w:p>
    <w:p w:rsidR="002C5DE2" w:rsidRPr="00C9179A" w:rsidRDefault="000D2F1E" w:rsidP="0098639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V súlade s Finančným plánom </w:t>
      </w:r>
      <w:proofErr w:type="spellStart"/>
      <w:r>
        <w:rPr>
          <w:rFonts w:ascii="Calibri" w:hAnsi="Calibri"/>
          <w:sz w:val="22"/>
          <w:szCs w:val="22"/>
        </w:rPr>
        <w:t>Pokrajinského</w:t>
      </w:r>
      <w:proofErr w:type="spellEnd"/>
      <w:r>
        <w:rPr>
          <w:rFonts w:ascii="Calibri" w:hAnsi="Calibri"/>
          <w:sz w:val="22"/>
          <w:szCs w:val="22"/>
        </w:rPr>
        <w:t xml:space="preserve"> sekretariátu vzdelávania, predpisov, správy a národnostných menšín – národnostných spoločenstiev na rok 2023 na financovanie a spolufinancovanie programov a projektov na zvyšovanie kvality základného a stredného vzdelávania – propagovanie a zlepšenie bezpečnosti žiakov základných a stredných škôl na území AP Vojvodiny v roku 2023 pre súbeh je vyčlenených </w:t>
      </w:r>
      <w:r>
        <w:rPr>
          <w:rFonts w:ascii="Calibri" w:hAnsi="Calibri"/>
          <w:b/>
          <w:bCs/>
          <w:sz w:val="22"/>
          <w:szCs w:val="22"/>
        </w:rPr>
        <w:t>5 000 000,00</w:t>
      </w:r>
      <w:r>
        <w:rPr>
          <w:rFonts w:ascii="Calibri" w:hAnsi="Calibri"/>
          <w:sz w:val="22"/>
          <w:szCs w:val="22"/>
        </w:rPr>
        <w:t xml:space="preserve"> dinárov a v rámci toho pre: ustanovizne a regionálne centrá profesionálneho rozvoja zamestnancov vo vzdelávaní na úrovni základného vzdelávania </w:t>
      </w:r>
      <w:r>
        <w:rPr>
          <w:rFonts w:ascii="Calibri" w:hAnsi="Calibri"/>
          <w:b/>
          <w:bCs/>
          <w:sz w:val="22"/>
          <w:szCs w:val="22"/>
        </w:rPr>
        <w:t>3 500 000,00</w:t>
      </w:r>
      <w:r>
        <w:rPr>
          <w:rFonts w:ascii="Calibri" w:hAnsi="Calibri"/>
          <w:sz w:val="22"/>
          <w:szCs w:val="22"/>
        </w:rPr>
        <w:t xml:space="preserve"> dinárov a na úrovni stredoškolského vzdelávania </w:t>
      </w:r>
      <w:r>
        <w:rPr>
          <w:rFonts w:ascii="Calibri" w:hAnsi="Calibri"/>
          <w:b/>
          <w:bCs/>
          <w:sz w:val="22"/>
          <w:szCs w:val="22"/>
        </w:rPr>
        <w:t>1 500 000,00</w:t>
      </w:r>
      <w:r>
        <w:rPr>
          <w:rFonts w:ascii="Calibri" w:hAnsi="Calibri"/>
          <w:sz w:val="22"/>
          <w:szCs w:val="22"/>
        </w:rPr>
        <w:t xml:space="preserve"> dinárov.</w:t>
      </w:r>
    </w:p>
    <w:p w:rsidR="002C5DE2" w:rsidRPr="00C9179A" w:rsidRDefault="002C5DE2" w:rsidP="001548F1">
      <w:pPr>
        <w:rPr>
          <w:rFonts w:ascii="Calibri" w:hAnsi="Calibri" w:cs="Calibri"/>
          <w:sz w:val="22"/>
          <w:szCs w:val="22"/>
          <w:lang w:val="en-US"/>
        </w:rPr>
      </w:pPr>
    </w:p>
    <w:p w:rsidR="000D2F1E" w:rsidRDefault="00695189" w:rsidP="002C5DE2">
      <w:pPr>
        <w:jc w:val="center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III.</w:t>
      </w:r>
    </w:p>
    <w:p w:rsidR="001548F1" w:rsidRPr="00C9179A" w:rsidRDefault="001548F1" w:rsidP="002C5DE2">
      <w:pPr>
        <w:jc w:val="center"/>
        <w:rPr>
          <w:rFonts w:ascii="Calibri" w:hAnsi="Calibri" w:cs="Calibri"/>
          <w:sz w:val="22"/>
          <w:szCs w:val="22"/>
        </w:rPr>
      </w:pPr>
    </w:p>
    <w:p w:rsidR="000D2F1E" w:rsidRPr="00C9179A" w:rsidRDefault="000D2F1E" w:rsidP="000D2F1E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Komisia spracovala doručené prihlášky a po konzultáciách dospela k záveru, že z celkového počtu 80 prihlášok bolo 9 oneskorených a neúplných, vyhodnotila zvyšných 71 podaných prihlášok a zostavila: </w:t>
      </w:r>
    </w:p>
    <w:p w:rsidR="00986398" w:rsidRDefault="00986398" w:rsidP="00986398">
      <w:pPr>
        <w:numPr>
          <w:ilvl w:val="0"/>
          <w:numId w:val="26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PREDBEŽNÝ NÁVRH NA ROZDELENIE FINANČNÝCH PROSTRIEDKOV NA FINANCOVANIE A SPOLUFINANCOVANIE PROGRAMOV A PROJEKTOV NA ZVYŠOVANIE KVALITY ZÁKLADNÉHO A </w:t>
      </w:r>
      <w:r>
        <w:rPr>
          <w:rFonts w:ascii="Calibri" w:hAnsi="Calibri"/>
          <w:sz w:val="22"/>
          <w:szCs w:val="22"/>
        </w:rPr>
        <w:lastRenderedPageBreak/>
        <w:t>STREDNÉHO VZDELÁVANIA – PROPAGOVANIE A ZLEPŠENIE BEZPEČNOSTI ŽIAKOV ZÁKLADNÝCH A STREDNÝCH ŠKÔL NA ÚZEMÍ AP VOJVODINY V ROKU 2023  (</w:t>
      </w:r>
      <w:proofErr w:type="spellStart"/>
      <w:r>
        <w:rPr>
          <w:rFonts w:ascii="Calibri" w:hAnsi="Calibri"/>
          <w:sz w:val="22"/>
          <w:szCs w:val="22"/>
        </w:rPr>
        <w:t>Тabuľka</w:t>
      </w:r>
      <w:proofErr w:type="spellEnd"/>
      <w:r>
        <w:rPr>
          <w:rFonts w:ascii="Calibri" w:hAnsi="Calibri"/>
          <w:sz w:val="22"/>
          <w:szCs w:val="22"/>
        </w:rPr>
        <w:t xml:space="preserve"> 1.)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</w:t>
      </w:r>
    </w:p>
    <w:p w:rsidR="00986398" w:rsidRDefault="00986398" w:rsidP="00986398">
      <w:pPr>
        <w:numPr>
          <w:ilvl w:val="0"/>
          <w:numId w:val="26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PREDBEŽNÝ NÁVRH NA ROZDELENIE FINANČNÝCH PROSTRIEDKOV NA FINANCOVANIE A SPOLUFINANCOVANIE PROGRAMOV A PROJEKTOV NA ZVYŠOVANIE KVALITY ZÁKLADNÉHO A STREDNÉHO VZDELÁVANIA – PROPAGOVANIE A ZLEPŠENIE BEZPEČNOSTI ŽIAKOV ZÁKLADNÝCH A STREDNÝCH ŠKÔL NA ÚZEMÍ AP VOJVODINY V ROKU 2023  (</w:t>
      </w:r>
      <w:proofErr w:type="spellStart"/>
      <w:r>
        <w:rPr>
          <w:rFonts w:ascii="Calibri" w:hAnsi="Calibri"/>
          <w:sz w:val="22"/>
          <w:szCs w:val="22"/>
        </w:rPr>
        <w:t>Тabuľka</w:t>
      </w:r>
      <w:proofErr w:type="spellEnd"/>
      <w:r>
        <w:rPr>
          <w:rFonts w:ascii="Calibri" w:hAnsi="Calibri"/>
          <w:sz w:val="22"/>
          <w:szCs w:val="22"/>
        </w:rPr>
        <w:t xml:space="preserve"> 2.)</w:t>
      </w:r>
      <w:r w:rsidR="001548F1">
        <w:rPr>
          <w:rFonts w:ascii="Calibri" w:hAnsi="Calibri"/>
          <w:sz w:val="22"/>
          <w:szCs w:val="22"/>
        </w:rPr>
        <w:t>,</w:t>
      </w:r>
      <w:bookmarkStart w:id="0" w:name="_GoBack"/>
      <w:bookmarkEnd w:id="0"/>
    </w:p>
    <w:p w:rsidR="00695189" w:rsidRPr="00C9179A" w:rsidRDefault="000D2F1E" w:rsidP="000D2F1E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ktoré sú prílohou tohto jednotného predbežného návrhu na rozdelenie finančných prostriedkov a tvoria jeho neoddeliteľnú súčasť.</w:t>
      </w:r>
    </w:p>
    <w:p w:rsidR="000D2F1E" w:rsidRPr="00C9179A" w:rsidRDefault="00695189" w:rsidP="00813E1A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Predbežný návrh rozdelenia finančných prostriedkov podľa ustanovizní so sumami a účelom je uvedený v priložených tabuľkách.</w:t>
      </w:r>
    </w:p>
    <w:p w:rsidR="006B6040" w:rsidRPr="00C9179A" w:rsidRDefault="000D2F1E" w:rsidP="000D2F1E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              </w:t>
      </w:r>
    </w:p>
    <w:p w:rsidR="006B6040" w:rsidRPr="00C9179A" w:rsidRDefault="006B6040" w:rsidP="006B6040">
      <w:pPr>
        <w:ind w:right="1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IV.</w:t>
      </w:r>
    </w:p>
    <w:p w:rsidR="006B6040" w:rsidRPr="00C9179A" w:rsidRDefault="006B6040" w:rsidP="006B6040">
      <w:pPr>
        <w:ind w:right="180" w:firstLine="720"/>
        <w:jc w:val="both"/>
        <w:rPr>
          <w:rFonts w:ascii="Calibri" w:hAnsi="Calibri" w:cs="Calibri"/>
          <w:sz w:val="22"/>
          <w:szCs w:val="22"/>
          <w:lang w:val="en-US"/>
        </w:rPr>
      </w:pPr>
    </w:p>
    <w:p w:rsidR="00E41F0C" w:rsidRDefault="006B6040" w:rsidP="00813E1A">
      <w:pPr>
        <w:ind w:right="18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Úlohou komisie je po zvážení predložených prihlášok na súbeh, v súlade so stanovenými kritériami hodnotenia prihlášok, resp. pridelenia prostriedkov a disponibilnými prostriedkami doručiť </w:t>
      </w:r>
      <w:proofErr w:type="spellStart"/>
      <w:r>
        <w:rPr>
          <w:rFonts w:ascii="Calibri" w:hAnsi="Calibri"/>
          <w:sz w:val="22"/>
          <w:szCs w:val="22"/>
        </w:rPr>
        <w:t>pokrajinskému</w:t>
      </w:r>
      <w:proofErr w:type="spellEnd"/>
      <w:r>
        <w:rPr>
          <w:rFonts w:ascii="Calibri" w:hAnsi="Calibri"/>
          <w:sz w:val="22"/>
          <w:szCs w:val="22"/>
        </w:rPr>
        <w:t xml:space="preserve"> tajomníkovi predbežný návrh rozdelenia finančných prostriedkov pre inštitúcie, regionálne centrá pre odborný rozvoj zamestnancov v školstve, ktorí predložili prihlášky na uskutočnenie programov a projektov na zvyšovanie kvality základného a stredného vzdelávania – propagovanie a zlepšenie bezpečnosti žiakov základných a stredných škôl na území AP Vojvodiny v roku 2023.</w:t>
      </w:r>
    </w:p>
    <w:p w:rsidR="006B6040" w:rsidRPr="00C9179A" w:rsidRDefault="006B6040" w:rsidP="00813E1A">
      <w:pPr>
        <w:ind w:right="18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Komisia predkladá svoj predbežný návrh na posúdenie </w:t>
      </w:r>
      <w:proofErr w:type="spellStart"/>
      <w:r>
        <w:rPr>
          <w:rFonts w:ascii="Calibri" w:hAnsi="Calibri"/>
          <w:sz w:val="22"/>
          <w:szCs w:val="22"/>
        </w:rPr>
        <w:t>pokrajinskému</w:t>
      </w:r>
      <w:proofErr w:type="spellEnd"/>
      <w:r>
        <w:rPr>
          <w:rFonts w:ascii="Calibri" w:hAnsi="Calibri"/>
          <w:sz w:val="22"/>
          <w:szCs w:val="22"/>
        </w:rPr>
        <w:t xml:space="preserve"> tajomníkovi.</w:t>
      </w:r>
    </w:p>
    <w:p w:rsidR="000D2F1E" w:rsidRPr="00C9179A" w:rsidRDefault="000D2F1E" w:rsidP="000D2F1E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</w:t>
      </w:r>
    </w:p>
    <w:p w:rsidR="000D2F1E" w:rsidRPr="00C9179A" w:rsidRDefault="000D2F1E" w:rsidP="000D2F1E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Predseda komisie:</w:t>
      </w:r>
    </w:p>
    <w:p w:rsidR="000D2F1E" w:rsidRPr="00C9179A" w:rsidRDefault="000D2F1E" w:rsidP="000D2F1E">
      <w:pPr>
        <w:jc w:val="both"/>
        <w:rPr>
          <w:rFonts w:ascii="Calibri" w:hAnsi="Calibri" w:cs="Calibri"/>
          <w:sz w:val="22"/>
          <w:szCs w:val="22"/>
          <w:lang w:val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704"/>
        <w:gridCol w:w="3402"/>
        <w:gridCol w:w="4722"/>
      </w:tblGrid>
      <w:tr w:rsidR="000D2F1E" w:rsidRPr="00C9179A" w:rsidTr="00A06640">
        <w:tc>
          <w:tcPr>
            <w:tcW w:w="704" w:type="dxa"/>
            <w:shd w:val="clear" w:color="auto" w:fill="auto"/>
          </w:tcPr>
          <w:p w:rsidR="000D2F1E" w:rsidRPr="00C9179A" w:rsidRDefault="000D2F1E" w:rsidP="00A0664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3402" w:type="dxa"/>
            <w:shd w:val="clear" w:color="auto" w:fill="auto"/>
          </w:tcPr>
          <w:p w:rsidR="000D2F1E" w:rsidRPr="007730DD" w:rsidRDefault="007730DD" w:rsidP="00A0664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Biljana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Vlahović</w:t>
            </w:r>
            <w:proofErr w:type="spellEnd"/>
          </w:p>
        </w:tc>
        <w:tc>
          <w:tcPr>
            <w:tcW w:w="4722" w:type="dxa"/>
            <w:shd w:val="clear" w:color="auto" w:fill="auto"/>
          </w:tcPr>
          <w:p w:rsidR="000D2F1E" w:rsidRPr="00C9179A" w:rsidRDefault="000D2F1E" w:rsidP="00A0664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______________________________</w:t>
            </w:r>
          </w:p>
        </w:tc>
      </w:tr>
    </w:tbl>
    <w:p w:rsidR="002C5DE2" w:rsidRPr="00C9179A" w:rsidRDefault="002C5DE2" w:rsidP="000D2F1E">
      <w:pPr>
        <w:jc w:val="both"/>
        <w:rPr>
          <w:rFonts w:ascii="Calibri" w:hAnsi="Calibri" w:cs="Calibri"/>
          <w:sz w:val="22"/>
          <w:szCs w:val="22"/>
          <w:lang w:val="ru-RU"/>
        </w:rPr>
      </w:pPr>
    </w:p>
    <w:p w:rsidR="000D2F1E" w:rsidRPr="00C9179A" w:rsidRDefault="000D2F1E" w:rsidP="000D2F1E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Členovia komisie: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704"/>
        <w:gridCol w:w="3402"/>
        <w:gridCol w:w="4722"/>
      </w:tblGrid>
      <w:tr w:rsidR="000D2F1E" w:rsidRPr="00C9179A" w:rsidTr="00A06640">
        <w:tc>
          <w:tcPr>
            <w:tcW w:w="704" w:type="dxa"/>
            <w:shd w:val="clear" w:color="auto" w:fill="auto"/>
          </w:tcPr>
          <w:p w:rsidR="000D2F1E" w:rsidRPr="00C9179A" w:rsidRDefault="000D2F1E" w:rsidP="00A06640">
            <w:pPr>
              <w:jc w:val="both"/>
              <w:rPr>
                <w:rFonts w:ascii="Calibri" w:hAnsi="Calibri" w:cs="Calibri"/>
                <w:sz w:val="22"/>
                <w:szCs w:val="22"/>
                <w:lang w:val="ru-RU"/>
              </w:rPr>
            </w:pPr>
          </w:p>
        </w:tc>
        <w:tc>
          <w:tcPr>
            <w:tcW w:w="3402" w:type="dxa"/>
            <w:shd w:val="clear" w:color="auto" w:fill="auto"/>
          </w:tcPr>
          <w:p w:rsidR="000D2F1E" w:rsidRPr="00C9179A" w:rsidRDefault="000D2F1E" w:rsidP="00A06640">
            <w:pPr>
              <w:jc w:val="both"/>
              <w:rPr>
                <w:rFonts w:ascii="Calibri" w:hAnsi="Calibri" w:cs="Calibri"/>
                <w:sz w:val="22"/>
                <w:szCs w:val="22"/>
                <w:lang w:val="ru-RU"/>
              </w:rPr>
            </w:pPr>
          </w:p>
        </w:tc>
        <w:tc>
          <w:tcPr>
            <w:tcW w:w="4722" w:type="dxa"/>
            <w:shd w:val="clear" w:color="auto" w:fill="auto"/>
          </w:tcPr>
          <w:p w:rsidR="000D2F1E" w:rsidRPr="00C9179A" w:rsidRDefault="000D2F1E" w:rsidP="00A06640">
            <w:pPr>
              <w:jc w:val="both"/>
              <w:rPr>
                <w:rFonts w:ascii="Calibri" w:hAnsi="Calibri" w:cs="Calibri"/>
                <w:sz w:val="22"/>
                <w:szCs w:val="22"/>
                <w:lang w:val="ru-RU"/>
              </w:rPr>
            </w:pPr>
          </w:p>
        </w:tc>
      </w:tr>
      <w:tr w:rsidR="000D2F1E" w:rsidRPr="00C9179A" w:rsidTr="00A06640">
        <w:tc>
          <w:tcPr>
            <w:tcW w:w="704" w:type="dxa"/>
            <w:shd w:val="clear" w:color="auto" w:fill="auto"/>
          </w:tcPr>
          <w:p w:rsidR="000D2F1E" w:rsidRPr="00C9179A" w:rsidRDefault="007730DD" w:rsidP="00A0664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3402" w:type="dxa"/>
            <w:shd w:val="clear" w:color="auto" w:fill="auto"/>
          </w:tcPr>
          <w:p w:rsidR="000D2F1E" w:rsidRPr="00C9179A" w:rsidRDefault="00E41F0C" w:rsidP="00A0664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Merlida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Konstantinović</w:t>
            </w:r>
            <w:proofErr w:type="spellEnd"/>
          </w:p>
        </w:tc>
        <w:tc>
          <w:tcPr>
            <w:tcW w:w="4722" w:type="dxa"/>
            <w:shd w:val="clear" w:color="auto" w:fill="auto"/>
          </w:tcPr>
          <w:p w:rsidR="000D2F1E" w:rsidRPr="00C9179A" w:rsidRDefault="000D2F1E" w:rsidP="00A0664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______________________________</w:t>
            </w:r>
          </w:p>
        </w:tc>
      </w:tr>
      <w:tr w:rsidR="000D2F1E" w:rsidRPr="00C9179A" w:rsidTr="00A06640">
        <w:tc>
          <w:tcPr>
            <w:tcW w:w="704" w:type="dxa"/>
            <w:shd w:val="clear" w:color="auto" w:fill="auto"/>
          </w:tcPr>
          <w:p w:rsidR="000D2F1E" w:rsidRPr="00C9179A" w:rsidRDefault="007730DD" w:rsidP="00A0664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3.</w:t>
            </w:r>
          </w:p>
        </w:tc>
        <w:tc>
          <w:tcPr>
            <w:tcW w:w="3402" w:type="dxa"/>
            <w:shd w:val="clear" w:color="auto" w:fill="auto"/>
          </w:tcPr>
          <w:p w:rsidR="000D2F1E" w:rsidRPr="00C9179A" w:rsidRDefault="00E41F0C" w:rsidP="00A0664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Marijana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Divijački</w:t>
            </w:r>
            <w:proofErr w:type="spellEnd"/>
          </w:p>
        </w:tc>
        <w:tc>
          <w:tcPr>
            <w:tcW w:w="4722" w:type="dxa"/>
            <w:shd w:val="clear" w:color="auto" w:fill="auto"/>
          </w:tcPr>
          <w:p w:rsidR="000D2F1E" w:rsidRPr="00C9179A" w:rsidRDefault="000D2F1E" w:rsidP="00A0664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______________________________</w:t>
            </w:r>
          </w:p>
        </w:tc>
      </w:tr>
      <w:tr w:rsidR="000D2F1E" w:rsidRPr="00C9179A" w:rsidTr="00A06640">
        <w:tc>
          <w:tcPr>
            <w:tcW w:w="704" w:type="dxa"/>
            <w:shd w:val="clear" w:color="auto" w:fill="auto"/>
          </w:tcPr>
          <w:p w:rsidR="000D2F1E" w:rsidRPr="00C9179A" w:rsidRDefault="007730DD" w:rsidP="00A0664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4.</w:t>
            </w:r>
          </w:p>
        </w:tc>
        <w:tc>
          <w:tcPr>
            <w:tcW w:w="3402" w:type="dxa"/>
            <w:shd w:val="clear" w:color="auto" w:fill="auto"/>
          </w:tcPr>
          <w:p w:rsidR="000D2F1E" w:rsidRPr="00C9179A" w:rsidRDefault="00580730" w:rsidP="00A0664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Branislav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Pisarov</w:t>
            </w:r>
            <w:proofErr w:type="spellEnd"/>
          </w:p>
        </w:tc>
        <w:tc>
          <w:tcPr>
            <w:tcW w:w="4722" w:type="dxa"/>
            <w:shd w:val="clear" w:color="auto" w:fill="auto"/>
          </w:tcPr>
          <w:p w:rsidR="000D2F1E" w:rsidRPr="00C9179A" w:rsidRDefault="000D2F1E" w:rsidP="00A0664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______________________________</w:t>
            </w:r>
          </w:p>
        </w:tc>
      </w:tr>
      <w:tr w:rsidR="000D2F1E" w:rsidRPr="00C9179A" w:rsidTr="00A06640">
        <w:tc>
          <w:tcPr>
            <w:tcW w:w="704" w:type="dxa"/>
            <w:shd w:val="clear" w:color="auto" w:fill="auto"/>
          </w:tcPr>
          <w:p w:rsidR="000D2F1E" w:rsidRPr="00C9179A" w:rsidRDefault="007730DD" w:rsidP="00A0664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5.</w:t>
            </w:r>
          </w:p>
        </w:tc>
        <w:tc>
          <w:tcPr>
            <w:tcW w:w="3402" w:type="dxa"/>
            <w:shd w:val="clear" w:color="auto" w:fill="auto"/>
          </w:tcPr>
          <w:p w:rsidR="000D2F1E" w:rsidRPr="00C9179A" w:rsidRDefault="00580730" w:rsidP="00A0664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Jasna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Jovanić</w:t>
            </w:r>
            <w:proofErr w:type="spellEnd"/>
          </w:p>
        </w:tc>
        <w:tc>
          <w:tcPr>
            <w:tcW w:w="4722" w:type="dxa"/>
            <w:shd w:val="clear" w:color="auto" w:fill="auto"/>
          </w:tcPr>
          <w:p w:rsidR="000D2F1E" w:rsidRPr="00C9179A" w:rsidRDefault="000D2F1E" w:rsidP="00A0664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______________________________</w:t>
            </w:r>
          </w:p>
        </w:tc>
      </w:tr>
      <w:tr w:rsidR="000D2F1E" w:rsidRPr="00C9179A" w:rsidTr="00A06640">
        <w:tc>
          <w:tcPr>
            <w:tcW w:w="704" w:type="dxa"/>
            <w:shd w:val="clear" w:color="auto" w:fill="auto"/>
          </w:tcPr>
          <w:p w:rsidR="000D2F1E" w:rsidRPr="00C9179A" w:rsidRDefault="007730DD" w:rsidP="00A0664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6.</w:t>
            </w:r>
          </w:p>
        </w:tc>
        <w:tc>
          <w:tcPr>
            <w:tcW w:w="3402" w:type="dxa"/>
            <w:shd w:val="clear" w:color="auto" w:fill="auto"/>
          </w:tcPr>
          <w:p w:rsidR="000D2F1E" w:rsidRPr="00C9179A" w:rsidRDefault="00580730" w:rsidP="00A0664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Peter Klimo</w:t>
            </w:r>
          </w:p>
        </w:tc>
        <w:tc>
          <w:tcPr>
            <w:tcW w:w="4722" w:type="dxa"/>
            <w:shd w:val="clear" w:color="auto" w:fill="auto"/>
          </w:tcPr>
          <w:p w:rsidR="000D2F1E" w:rsidRPr="00C9179A" w:rsidRDefault="000D2F1E" w:rsidP="00A0664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______________________________</w:t>
            </w:r>
          </w:p>
        </w:tc>
      </w:tr>
    </w:tbl>
    <w:p w:rsidR="000D2F1E" w:rsidRPr="00C9179A" w:rsidRDefault="000D2F1E" w:rsidP="000D2F1E">
      <w:pPr>
        <w:jc w:val="both"/>
        <w:rPr>
          <w:rFonts w:ascii="Calibri" w:hAnsi="Calibri" w:cs="Calibri"/>
          <w:sz w:val="22"/>
          <w:szCs w:val="22"/>
          <w:lang w:val="ru-RU"/>
        </w:rPr>
      </w:pPr>
    </w:p>
    <w:p w:rsidR="000D2F1E" w:rsidRPr="00C9179A" w:rsidRDefault="000D2F1E" w:rsidP="000D2F1E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Návrh schválil:</w:t>
      </w:r>
    </w:p>
    <w:p w:rsidR="00E41F0C" w:rsidRDefault="002C5DE2" w:rsidP="00580730">
      <w:pPr>
        <w:tabs>
          <w:tab w:val="center" w:pos="7200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</w:t>
      </w:r>
      <w:r>
        <w:rPr>
          <w:rFonts w:ascii="Calibri" w:hAnsi="Calibri"/>
          <w:sz w:val="22"/>
          <w:szCs w:val="22"/>
        </w:rPr>
        <w:tab/>
      </w:r>
    </w:p>
    <w:p w:rsidR="00813E1A" w:rsidRDefault="00813E1A" w:rsidP="00580730">
      <w:pPr>
        <w:tabs>
          <w:tab w:val="center" w:pos="7200"/>
        </w:tabs>
        <w:jc w:val="both"/>
        <w:rPr>
          <w:rFonts w:ascii="Calibri" w:hAnsi="Calibri" w:cs="Calibri"/>
          <w:sz w:val="22"/>
          <w:szCs w:val="22"/>
          <w:lang w:val="sr-Cyrl-CS"/>
        </w:rPr>
      </w:pPr>
    </w:p>
    <w:p w:rsidR="00813E1A" w:rsidRDefault="00813E1A" w:rsidP="00580730">
      <w:pPr>
        <w:tabs>
          <w:tab w:val="center" w:pos="7200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/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2CE605" wp14:editId="5681458D">
                <wp:simplePos x="0" y="0"/>
                <wp:positionH relativeFrom="margin">
                  <wp:posOffset>2800350</wp:posOffset>
                </wp:positionH>
                <wp:positionV relativeFrom="page">
                  <wp:posOffset>8453755</wp:posOffset>
                </wp:positionV>
                <wp:extent cx="2781300" cy="1409700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0" cy="1409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13E1A" w:rsidRPr="00910669" w:rsidRDefault="00813E1A" w:rsidP="00813E1A">
                            <w:pPr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POKRAJINSKÝ TAJOMNÍK</w:t>
                            </w:r>
                          </w:p>
                          <w:p w:rsidR="00813E1A" w:rsidRPr="00910669" w:rsidRDefault="00813E1A" w:rsidP="00813E1A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lang w:val="sr-Latn-RS"/>
                              </w:rPr>
                            </w:pPr>
                          </w:p>
                          <w:p w:rsidR="00813E1A" w:rsidRPr="00573CBD" w:rsidRDefault="00813E1A" w:rsidP="00813E1A">
                            <w:pPr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 xml:space="preserve">  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ab/>
                              <w:t xml:space="preserve">                                                                                  Zsolt </w:t>
                            </w:r>
                            <w:proofErr w:type="spellStart"/>
                            <w:r>
                              <w:rPr>
                                <w:rFonts w:asciiTheme="minorHAnsi" w:hAnsiTheme="minorHAnsi"/>
                              </w:rPr>
                              <w:t>Szakállas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52CE605" id="Rectangle 6" o:spid="_x0000_s1026" style="position:absolute;left:0;text-align:left;margin-left:220.5pt;margin-top:665.65pt;width:219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" fillcolor="window" stroked="f" strokeweight="1pt">
                <v:textbox>
                  <w:txbxContent>
                    <w:p w:rsidR="00813E1A" w:rsidRPr="00910669" w:rsidRDefault="00813E1A" w:rsidP="00813E1A">
                      <w:pPr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 xml:space="preserve">POKRAJINSKÝ TAJOMNÍK</w:t>
                      </w:r>
                    </w:p>
                    <w:p w:rsidR="00813E1A" w:rsidRPr="00910669" w:rsidRDefault="00813E1A" w:rsidP="00813E1A">
                      <w:pPr>
                        <w:jc w:val="center"/>
                        <w:rPr>
                          <w:rFonts w:asciiTheme="minorHAnsi" w:hAnsiTheme="minorHAnsi" w:cstheme="minorHAnsi"/>
                          <w:lang w:val="sr-Latn-RS"/>
                        </w:rPr>
                      </w:pPr>
                    </w:p>
                    <w:p w:rsidR="00813E1A" w:rsidRPr="00573CBD" w:rsidRDefault="00813E1A" w:rsidP="00813E1A">
                      <w:pPr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 xml:space="preserve">  </w:t>
                        <w:tab/>
                        <w:t xml:space="preserve">                                                                                  </w:t>
                      </w:r>
                      <w:r>
                        <w:rPr>
                          <w:rFonts w:asciiTheme="minorHAnsi" w:hAnsiTheme="minorHAnsi"/>
                        </w:rPr>
                        <w:t xml:space="preserve">Zsolt Szakállas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</w:p>
    <w:p w:rsidR="00B44B63" w:rsidRPr="00C9179A" w:rsidRDefault="00E41F0C" w:rsidP="00813E1A">
      <w:pPr>
        <w:tabs>
          <w:tab w:val="center" w:pos="7200"/>
        </w:tabs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</w:p>
    <w:p w:rsidR="00FA75FC" w:rsidRPr="00C9179A" w:rsidRDefault="003C6C7C" w:rsidP="00580730">
      <w:pPr>
        <w:tabs>
          <w:tab w:val="center" w:pos="7200"/>
        </w:tabs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sectPr w:rsidR="00FA75FC" w:rsidRPr="00C9179A" w:rsidSect="002C5DE2">
      <w:footerReference w:type="even" r:id="rId9"/>
      <w:footerReference w:type="default" r:id="rId10"/>
      <w:pgSz w:w="11906" w:h="16838" w:code="9"/>
      <w:pgMar w:top="1170" w:right="1260" w:bottom="540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F4D" w:rsidRDefault="00950F4D">
      <w:r>
        <w:separator/>
      </w:r>
    </w:p>
  </w:endnote>
  <w:endnote w:type="continuationSeparator" w:id="0">
    <w:p w:rsidR="00950F4D" w:rsidRDefault="00950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BE6" w:rsidRDefault="00CF6BE6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6BE6" w:rsidRDefault="00CF6BE6" w:rsidP="00325AF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BE6" w:rsidRDefault="00CF6BE6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548F1">
      <w:rPr>
        <w:rStyle w:val="PageNumber"/>
        <w:noProof/>
      </w:rPr>
      <w:t>2</w:t>
    </w:r>
    <w:r>
      <w:rPr>
        <w:rStyle w:val="PageNumber"/>
      </w:rPr>
      <w:fldChar w:fldCharType="end"/>
    </w:r>
  </w:p>
  <w:p w:rsidR="00CF6BE6" w:rsidRDefault="00CF6BE6" w:rsidP="00325A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F4D" w:rsidRDefault="00950F4D">
      <w:r>
        <w:separator/>
      </w:r>
    </w:p>
  </w:footnote>
  <w:footnote w:type="continuationSeparator" w:id="0">
    <w:p w:rsidR="00950F4D" w:rsidRDefault="00950F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74517"/>
    <w:multiLevelType w:val="hybridMultilevel"/>
    <w:tmpl w:val="6CB61380"/>
    <w:lvl w:ilvl="0" w:tplc="040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0E5E6A2D"/>
    <w:multiLevelType w:val="hybridMultilevel"/>
    <w:tmpl w:val="03A050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36993"/>
    <w:multiLevelType w:val="hybridMultilevel"/>
    <w:tmpl w:val="D5C229D6"/>
    <w:lvl w:ilvl="0" w:tplc="D1E24D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92C86"/>
    <w:multiLevelType w:val="hybridMultilevel"/>
    <w:tmpl w:val="754E8B9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6D2C8B"/>
    <w:multiLevelType w:val="hybridMultilevel"/>
    <w:tmpl w:val="FBBC25E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152D8F"/>
    <w:multiLevelType w:val="hybridMultilevel"/>
    <w:tmpl w:val="EED4DB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603D89"/>
    <w:multiLevelType w:val="hybridMultilevel"/>
    <w:tmpl w:val="E27A0546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DE338A"/>
    <w:multiLevelType w:val="hybridMultilevel"/>
    <w:tmpl w:val="0BBC9EB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1E23FA"/>
    <w:multiLevelType w:val="hybridMultilevel"/>
    <w:tmpl w:val="C1D8F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D14C81"/>
    <w:multiLevelType w:val="hybridMultilevel"/>
    <w:tmpl w:val="038C8C3A"/>
    <w:lvl w:ilvl="0" w:tplc="FDF2D5F8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6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2D0D6E"/>
    <w:multiLevelType w:val="hybridMultilevel"/>
    <w:tmpl w:val="D890BA0A"/>
    <w:lvl w:ilvl="0" w:tplc="C58E6C0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14266FC"/>
    <w:multiLevelType w:val="hybridMultilevel"/>
    <w:tmpl w:val="4ED0E77A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148423E"/>
    <w:multiLevelType w:val="hybridMultilevel"/>
    <w:tmpl w:val="1FDA4E40"/>
    <w:lvl w:ilvl="0" w:tplc="F5881C3A">
      <w:start w:val="2"/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13" w15:restartNumberingAfterBreak="0">
    <w:nsid w:val="34462036"/>
    <w:multiLevelType w:val="hybridMultilevel"/>
    <w:tmpl w:val="B2A8537C"/>
    <w:lvl w:ilvl="0" w:tplc="57CC88AC">
      <w:start w:val="1"/>
      <w:numFmt w:val="decimal"/>
      <w:lvlText w:val="%1)"/>
      <w:lvlJc w:val="left"/>
      <w:pPr>
        <w:tabs>
          <w:tab w:val="num" w:pos="825"/>
        </w:tabs>
        <w:ind w:left="82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14" w15:restartNumberingAfterBreak="0">
    <w:nsid w:val="3BBA0CC5"/>
    <w:multiLevelType w:val="hybridMultilevel"/>
    <w:tmpl w:val="61EE7ABA"/>
    <w:lvl w:ilvl="0" w:tplc="AAA4EA9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D16415E"/>
    <w:multiLevelType w:val="hybridMultilevel"/>
    <w:tmpl w:val="CB3C5F8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FC35300"/>
    <w:multiLevelType w:val="hybridMultilevel"/>
    <w:tmpl w:val="E7F8BCA6"/>
    <w:lvl w:ilvl="0" w:tplc="FDF2D5F8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B939ED"/>
    <w:multiLevelType w:val="hybridMultilevel"/>
    <w:tmpl w:val="E92AA59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B3737B5"/>
    <w:multiLevelType w:val="hybridMultilevel"/>
    <w:tmpl w:val="AF583214"/>
    <w:lvl w:ilvl="0" w:tplc="040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9" w15:restartNumberingAfterBreak="0">
    <w:nsid w:val="53674C58"/>
    <w:multiLevelType w:val="hybridMultilevel"/>
    <w:tmpl w:val="0EE6D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CB6F91"/>
    <w:multiLevelType w:val="hybridMultilevel"/>
    <w:tmpl w:val="9A1813F8"/>
    <w:lvl w:ilvl="0" w:tplc="FDF2D5F8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E7ECC"/>
    <w:multiLevelType w:val="hybridMultilevel"/>
    <w:tmpl w:val="FFE6E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FB0CAE"/>
    <w:multiLevelType w:val="hybridMultilevel"/>
    <w:tmpl w:val="88DCD7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5066CC"/>
    <w:multiLevelType w:val="hybridMultilevel"/>
    <w:tmpl w:val="DF6AA4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4"/>
  </w:num>
  <w:num w:numId="10">
    <w:abstractNumId w:val="3"/>
  </w:num>
  <w:num w:numId="11">
    <w:abstractNumId w:val="0"/>
  </w:num>
  <w:num w:numId="12">
    <w:abstractNumId w:val="15"/>
  </w:num>
  <w:num w:numId="13">
    <w:abstractNumId w:val="20"/>
  </w:num>
  <w:num w:numId="14">
    <w:abstractNumId w:val="9"/>
  </w:num>
  <w:num w:numId="15">
    <w:abstractNumId w:val="19"/>
  </w:num>
  <w:num w:numId="16">
    <w:abstractNumId w:val="5"/>
  </w:num>
  <w:num w:numId="17">
    <w:abstractNumId w:val="18"/>
  </w:num>
  <w:num w:numId="18">
    <w:abstractNumId w:val="1"/>
  </w:num>
  <w:num w:numId="19">
    <w:abstractNumId w:val="13"/>
  </w:num>
  <w:num w:numId="20">
    <w:abstractNumId w:val="12"/>
  </w:num>
  <w:num w:numId="21">
    <w:abstractNumId w:val="22"/>
  </w:num>
  <w:num w:numId="22">
    <w:abstractNumId w:val="21"/>
  </w:num>
  <w:num w:numId="23">
    <w:abstractNumId w:val="23"/>
  </w:num>
  <w:num w:numId="24">
    <w:abstractNumId w:val="6"/>
  </w:num>
  <w:num w:numId="25">
    <w:abstractNumId w:val="8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171"/>
    <w:rsid w:val="00001E2B"/>
    <w:rsid w:val="000126DA"/>
    <w:rsid w:val="00013744"/>
    <w:rsid w:val="00023F18"/>
    <w:rsid w:val="000255A1"/>
    <w:rsid w:val="000408F9"/>
    <w:rsid w:val="00043B78"/>
    <w:rsid w:val="00044EB5"/>
    <w:rsid w:val="00056130"/>
    <w:rsid w:val="00062460"/>
    <w:rsid w:val="00062BD2"/>
    <w:rsid w:val="00063F81"/>
    <w:rsid w:val="000919DC"/>
    <w:rsid w:val="00095F1D"/>
    <w:rsid w:val="000A1C5E"/>
    <w:rsid w:val="000A3A37"/>
    <w:rsid w:val="000A607A"/>
    <w:rsid w:val="000A70B7"/>
    <w:rsid w:val="000C7355"/>
    <w:rsid w:val="000D2F1E"/>
    <w:rsid w:val="000D789F"/>
    <w:rsid w:val="000E2052"/>
    <w:rsid w:val="000E4F60"/>
    <w:rsid w:val="000F6C24"/>
    <w:rsid w:val="00113E76"/>
    <w:rsid w:val="001304F4"/>
    <w:rsid w:val="00133162"/>
    <w:rsid w:val="0013460D"/>
    <w:rsid w:val="00144D7D"/>
    <w:rsid w:val="001472A0"/>
    <w:rsid w:val="001548F1"/>
    <w:rsid w:val="00160E6D"/>
    <w:rsid w:val="00162457"/>
    <w:rsid w:val="001631A1"/>
    <w:rsid w:val="001656D0"/>
    <w:rsid w:val="00172458"/>
    <w:rsid w:val="00173DC7"/>
    <w:rsid w:val="00176B62"/>
    <w:rsid w:val="00183BF0"/>
    <w:rsid w:val="00197F05"/>
    <w:rsid w:val="001A5F26"/>
    <w:rsid w:val="001A6493"/>
    <w:rsid w:val="001B11C4"/>
    <w:rsid w:val="001C297B"/>
    <w:rsid w:val="001D1613"/>
    <w:rsid w:val="001D37B7"/>
    <w:rsid w:val="001F3AD3"/>
    <w:rsid w:val="00203D4E"/>
    <w:rsid w:val="00216AD4"/>
    <w:rsid w:val="002302FB"/>
    <w:rsid w:val="00237B4F"/>
    <w:rsid w:val="00247CA9"/>
    <w:rsid w:val="002620E6"/>
    <w:rsid w:val="00272753"/>
    <w:rsid w:val="002758CB"/>
    <w:rsid w:val="002778BC"/>
    <w:rsid w:val="00285952"/>
    <w:rsid w:val="002928D4"/>
    <w:rsid w:val="002A74C9"/>
    <w:rsid w:val="002B4F9F"/>
    <w:rsid w:val="002C587D"/>
    <w:rsid w:val="002C5DE2"/>
    <w:rsid w:val="002D01FA"/>
    <w:rsid w:val="002D0AF7"/>
    <w:rsid w:val="002E457A"/>
    <w:rsid w:val="002F2644"/>
    <w:rsid w:val="002F66AB"/>
    <w:rsid w:val="00307FFD"/>
    <w:rsid w:val="0031424A"/>
    <w:rsid w:val="003147FD"/>
    <w:rsid w:val="00322CE0"/>
    <w:rsid w:val="00325AF2"/>
    <w:rsid w:val="00332D2C"/>
    <w:rsid w:val="00342147"/>
    <w:rsid w:val="0034455E"/>
    <w:rsid w:val="0035698A"/>
    <w:rsid w:val="00360450"/>
    <w:rsid w:val="003703BD"/>
    <w:rsid w:val="0037453F"/>
    <w:rsid w:val="00376FB7"/>
    <w:rsid w:val="00387C79"/>
    <w:rsid w:val="00391E38"/>
    <w:rsid w:val="00393186"/>
    <w:rsid w:val="003973BB"/>
    <w:rsid w:val="003A7BF7"/>
    <w:rsid w:val="003B5F51"/>
    <w:rsid w:val="003C6C7C"/>
    <w:rsid w:val="003D1B2E"/>
    <w:rsid w:val="003E1F61"/>
    <w:rsid w:val="003F26BA"/>
    <w:rsid w:val="003F4A1E"/>
    <w:rsid w:val="00400C23"/>
    <w:rsid w:val="004040A3"/>
    <w:rsid w:val="00411F39"/>
    <w:rsid w:val="004139B0"/>
    <w:rsid w:val="00422B02"/>
    <w:rsid w:val="0044590D"/>
    <w:rsid w:val="004478FC"/>
    <w:rsid w:val="004523E6"/>
    <w:rsid w:val="00462CBA"/>
    <w:rsid w:val="00463833"/>
    <w:rsid w:val="00467A35"/>
    <w:rsid w:val="0047701B"/>
    <w:rsid w:val="00495AA5"/>
    <w:rsid w:val="004C458F"/>
    <w:rsid w:val="004C5C19"/>
    <w:rsid w:val="004F364F"/>
    <w:rsid w:val="00507186"/>
    <w:rsid w:val="0051065E"/>
    <w:rsid w:val="005226E8"/>
    <w:rsid w:val="00530464"/>
    <w:rsid w:val="00545384"/>
    <w:rsid w:val="005456BB"/>
    <w:rsid w:val="005633B8"/>
    <w:rsid w:val="00571E0D"/>
    <w:rsid w:val="00573BC0"/>
    <w:rsid w:val="0057502B"/>
    <w:rsid w:val="00580730"/>
    <w:rsid w:val="00581A04"/>
    <w:rsid w:val="00582171"/>
    <w:rsid w:val="005C76A4"/>
    <w:rsid w:val="005F6A56"/>
    <w:rsid w:val="006104F4"/>
    <w:rsid w:val="0061261E"/>
    <w:rsid w:val="006406EF"/>
    <w:rsid w:val="00643C5B"/>
    <w:rsid w:val="006667AC"/>
    <w:rsid w:val="006825CE"/>
    <w:rsid w:val="00695189"/>
    <w:rsid w:val="006A6557"/>
    <w:rsid w:val="006B3F85"/>
    <w:rsid w:val="006B6040"/>
    <w:rsid w:val="006D4074"/>
    <w:rsid w:val="007011FF"/>
    <w:rsid w:val="00707A6B"/>
    <w:rsid w:val="00724DC8"/>
    <w:rsid w:val="00743FEE"/>
    <w:rsid w:val="0075232E"/>
    <w:rsid w:val="00755501"/>
    <w:rsid w:val="007730DD"/>
    <w:rsid w:val="00781AB6"/>
    <w:rsid w:val="0078328C"/>
    <w:rsid w:val="00790A39"/>
    <w:rsid w:val="007A2083"/>
    <w:rsid w:val="007A7BDA"/>
    <w:rsid w:val="007B1CAD"/>
    <w:rsid w:val="007C0BEE"/>
    <w:rsid w:val="007C3DB3"/>
    <w:rsid w:val="007C4877"/>
    <w:rsid w:val="007E2B8A"/>
    <w:rsid w:val="007E2E46"/>
    <w:rsid w:val="007E4C1C"/>
    <w:rsid w:val="007F4F7F"/>
    <w:rsid w:val="00813E1A"/>
    <w:rsid w:val="00830B54"/>
    <w:rsid w:val="008473B8"/>
    <w:rsid w:val="00876B60"/>
    <w:rsid w:val="008821B2"/>
    <w:rsid w:val="00883D5E"/>
    <w:rsid w:val="0089115E"/>
    <w:rsid w:val="008A5B08"/>
    <w:rsid w:val="008C16BD"/>
    <w:rsid w:val="008D0EA7"/>
    <w:rsid w:val="008D5E97"/>
    <w:rsid w:val="008E192D"/>
    <w:rsid w:val="008F4E1E"/>
    <w:rsid w:val="0090397D"/>
    <w:rsid w:val="00903C24"/>
    <w:rsid w:val="00905A23"/>
    <w:rsid w:val="00914702"/>
    <w:rsid w:val="00921686"/>
    <w:rsid w:val="00922631"/>
    <w:rsid w:val="0092349F"/>
    <w:rsid w:val="00945071"/>
    <w:rsid w:val="00950F4D"/>
    <w:rsid w:val="009558FD"/>
    <w:rsid w:val="00971E5F"/>
    <w:rsid w:val="00977022"/>
    <w:rsid w:val="00986398"/>
    <w:rsid w:val="00994489"/>
    <w:rsid w:val="00996A29"/>
    <w:rsid w:val="009A6C9B"/>
    <w:rsid w:val="009A768F"/>
    <w:rsid w:val="009C774E"/>
    <w:rsid w:val="009D7799"/>
    <w:rsid w:val="009E0295"/>
    <w:rsid w:val="009E6084"/>
    <w:rsid w:val="009F0A76"/>
    <w:rsid w:val="009F26DE"/>
    <w:rsid w:val="00A0197A"/>
    <w:rsid w:val="00A059A5"/>
    <w:rsid w:val="00A06640"/>
    <w:rsid w:val="00A3324C"/>
    <w:rsid w:val="00A53E1F"/>
    <w:rsid w:val="00A5401B"/>
    <w:rsid w:val="00A5661B"/>
    <w:rsid w:val="00A570E3"/>
    <w:rsid w:val="00A57FA6"/>
    <w:rsid w:val="00A603F6"/>
    <w:rsid w:val="00A75D0C"/>
    <w:rsid w:val="00A86D81"/>
    <w:rsid w:val="00AA2406"/>
    <w:rsid w:val="00AA46A2"/>
    <w:rsid w:val="00AA4FC3"/>
    <w:rsid w:val="00AB7911"/>
    <w:rsid w:val="00AB7E34"/>
    <w:rsid w:val="00AF118E"/>
    <w:rsid w:val="00AF6548"/>
    <w:rsid w:val="00B0514A"/>
    <w:rsid w:val="00B2653D"/>
    <w:rsid w:val="00B44B63"/>
    <w:rsid w:val="00B465D8"/>
    <w:rsid w:val="00B549DB"/>
    <w:rsid w:val="00B645DA"/>
    <w:rsid w:val="00B73443"/>
    <w:rsid w:val="00B76716"/>
    <w:rsid w:val="00B909A6"/>
    <w:rsid w:val="00BA3D85"/>
    <w:rsid w:val="00BD1058"/>
    <w:rsid w:val="00BD27CB"/>
    <w:rsid w:val="00BE4D1D"/>
    <w:rsid w:val="00BF3F14"/>
    <w:rsid w:val="00BF6743"/>
    <w:rsid w:val="00C1068B"/>
    <w:rsid w:val="00C11CBD"/>
    <w:rsid w:val="00C24CED"/>
    <w:rsid w:val="00C26205"/>
    <w:rsid w:val="00C35B6C"/>
    <w:rsid w:val="00C4609F"/>
    <w:rsid w:val="00C54F66"/>
    <w:rsid w:val="00C75678"/>
    <w:rsid w:val="00C9179A"/>
    <w:rsid w:val="00CA0002"/>
    <w:rsid w:val="00CD0283"/>
    <w:rsid w:val="00CD2790"/>
    <w:rsid w:val="00CD2F67"/>
    <w:rsid w:val="00CE4E96"/>
    <w:rsid w:val="00CE7060"/>
    <w:rsid w:val="00CF191D"/>
    <w:rsid w:val="00CF515F"/>
    <w:rsid w:val="00CF5E3E"/>
    <w:rsid w:val="00CF6BE6"/>
    <w:rsid w:val="00CF753E"/>
    <w:rsid w:val="00D02FD6"/>
    <w:rsid w:val="00D05031"/>
    <w:rsid w:val="00D062FE"/>
    <w:rsid w:val="00D12C20"/>
    <w:rsid w:val="00D2512A"/>
    <w:rsid w:val="00D268AE"/>
    <w:rsid w:val="00D36BDE"/>
    <w:rsid w:val="00D453FA"/>
    <w:rsid w:val="00D659D3"/>
    <w:rsid w:val="00D87E1D"/>
    <w:rsid w:val="00D9050C"/>
    <w:rsid w:val="00D9052E"/>
    <w:rsid w:val="00DB10A4"/>
    <w:rsid w:val="00DB2D4B"/>
    <w:rsid w:val="00DC302E"/>
    <w:rsid w:val="00DC5DA5"/>
    <w:rsid w:val="00DD36F3"/>
    <w:rsid w:val="00DD668F"/>
    <w:rsid w:val="00E018CF"/>
    <w:rsid w:val="00E06BF4"/>
    <w:rsid w:val="00E218B1"/>
    <w:rsid w:val="00E25201"/>
    <w:rsid w:val="00E36198"/>
    <w:rsid w:val="00E41F0C"/>
    <w:rsid w:val="00E523F9"/>
    <w:rsid w:val="00E6126F"/>
    <w:rsid w:val="00E73B3B"/>
    <w:rsid w:val="00E8454F"/>
    <w:rsid w:val="00EA39F5"/>
    <w:rsid w:val="00ED7B2B"/>
    <w:rsid w:val="00EE1A2D"/>
    <w:rsid w:val="00EF02BD"/>
    <w:rsid w:val="00EF3457"/>
    <w:rsid w:val="00F17726"/>
    <w:rsid w:val="00F27397"/>
    <w:rsid w:val="00F410C0"/>
    <w:rsid w:val="00F42158"/>
    <w:rsid w:val="00F42609"/>
    <w:rsid w:val="00F47F92"/>
    <w:rsid w:val="00F519E3"/>
    <w:rsid w:val="00F65AAB"/>
    <w:rsid w:val="00F81029"/>
    <w:rsid w:val="00F8365F"/>
    <w:rsid w:val="00FA75FC"/>
    <w:rsid w:val="00FA7AF6"/>
    <w:rsid w:val="00FB6340"/>
    <w:rsid w:val="00FD1975"/>
    <w:rsid w:val="00FF022A"/>
    <w:rsid w:val="00FF1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0A5CCB"/>
  <w15:chartTrackingRefBased/>
  <w15:docId w15:val="{C26E86C0-65A9-4024-9888-C6F8BD626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r-Cyrl-R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171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82171"/>
    <w:rPr>
      <w:color w:val="0000FF"/>
      <w:u w:val="single"/>
    </w:rPr>
  </w:style>
  <w:style w:type="table" w:styleId="TableGrid">
    <w:name w:val="Table Grid"/>
    <w:basedOn w:val="TableNormal"/>
    <w:rsid w:val="0058217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C24CE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Footer">
    <w:name w:val="footer"/>
    <w:basedOn w:val="Normal"/>
    <w:rsid w:val="00325AF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25AF2"/>
  </w:style>
  <w:style w:type="paragraph" w:styleId="BodyText">
    <w:name w:val="Body Text"/>
    <w:basedOn w:val="Normal"/>
    <w:link w:val="BodyTextChar"/>
    <w:rsid w:val="00A3324C"/>
    <w:pPr>
      <w:jc w:val="both"/>
    </w:pPr>
  </w:style>
  <w:style w:type="character" w:customStyle="1" w:styleId="BodyTextChar">
    <w:name w:val="Body Text Char"/>
    <w:link w:val="BodyText"/>
    <w:rsid w:val="00A3324C"/>
    <w:rPr>
      <w:sz w:val="24"/>
      <w:szCs w:val="24"/>
      <w:lang w:val="sk-SK" w:eastAsia="en-US"/>
    </w:rPr>
  </w:style>
  <w:style w:type="paragraph" w:styleId="BalloonText">
    <w:name w:val="Balloon Text"/>
    <w:basedOn w:val="Normal"/>
    <w:link w:val="BalloonTextChar"/>
    <w:rsid w:val="00790A3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90A39"/>
    <w:rPr>
      <w:rFonts w:ascii="Segoe UI" w:hAnsi="Segoe UI" w:cs="Segoe UI"/>
      <w:sz w:val="18"/>
      <w:szCs w:val="18"/>
      <w:lang w:val="sk-SK" w:eastAsia="en-US"/>
    </w:rPr>
  </w:style>
  <w:style w:type="paragraph" w:styleId="ListParagraph">
    <w:name w:val="List Paragraph"/>
    <w:basedOn w:val="Normal"/>
    <w:uiPriority w:val="99"/>
    <w:qFormat/>
    <w:rsid w:val="00FA75FC"/>
    <w:pPr>
      <w:ind w:left="720"/>
    </w:pPr>
  </w:style>
  <w:style w:type="paragraph" w:styleId="BlockText">
    <w:name w:val="Block Text"/>
    <w:basedOn w:val="Normal"/>
    <w:uiPriority w:val="99"/>
    <w:rsid w:val="000D2F1E"/>
    <w:pPr>
      <w:tabs>
        <w:tab w:val="left" w:pos="5423"/>
        <w:tab w:val="left" w:pos="5797"/>
      </w:tabs>
      <w:ind w:left="-374" w:right="-833" w:firstLine="374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237EC-2536-44F8-BD2E-B68C85D04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699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Pokrajinski sekretarijat za obrazovanje i kulturu</Company>
  <LinksUpToDate>false</LinksUpToDate>
  <CharactersWithSpaces>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istvan.marton</dc:creator>
  <cp:keywords/>
  <cp:lastModifiedBy>Martina Bartosova</cp:lastModifiedBy>
  <cp:revision>8</cp:revision>
  <cp:lastPrinted>2023-05-11T09:19:00Z</cp:lastPrinted>
  <dcterms:created xsi:type="dcterms:W3CDTF">2023-05-18T09:23:00Z</dcterms:created>
  <dcterms:modified xsi:type="dcterms:W3CDTF">2023-05-25T13:15:00Z</dcterms:modified>
</cp:coreProperties>
</file>